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44F" w:rsidRPr="00FE6DA2" w:rsidRDefault="0028644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FE6DA2">
        <w:rPr>
          <w:rFonts w:ascii="Times New Roman" w:hAnsi="Times New Roman" w:cs="Times New Roman"/>
          <w:b w:val="0"/>
          <w:sz w:val="28"/>
          <w:szCs w:val="28"/>
        </w:rPr>
        <w:t xml:space="preserve">ПАСПОРТ </w:t>
      </w:r>
    </w:p>
    <w:p w:rsidR="00E063DA" w:rsidRPr="00287EA6" w:rsidRDefault="00E063DA">
      <w:pPr>
        <w:pStyle w:val="ConsPlusTitle"/>
        <w:jc w:val="center"/>
        <w:outlineLvl w:val="1"/>
        <w:rPr>
          <w:rFonts w:ascii="Times New Roman" w:hAnsi="Times New Roman"/>
          <w:b w:val="0"/>
          <w:sz w:val="28"/>
          <w:szCs w:val="28"/>
        </w:rPr>
      </w:pPr>
      <w:r w:rsidRPr="00287EA6">
        <w:rPr>
          <w:rFonts w:ascii="Times New Roman" w:hAnsi="Times New Roman"/>
          <w:b w:val="0"/>
          <w:sz w:val="28"/>
          <w:szCs w:val="28"/>
        </w:rPr>
        <w:t>г</w:t>
      </w:r>
      <w:r w:rsidR="00E958CD" w:rsidRPr="00287EA6">
        <w:rPr>
          <w:rFonts w:ascii="Times New Roman" w:hAnsi="Times New Roman"/>
          <w:b w:val="0"/>
          <w:sz w:val="28"/>
          <w:szCs w:val="28"/>
        </w:rPr>
        <w:t xml:space="preserve">осударственной программы Камчатского края </w:t>
      </w:r>
    </w:p>
    <w:p w:rsidR="00146E1C" w:rsidRDefault="00E958CD">
      <w:pPr>
        <w:pStyle w:val="ConsPlusTitle"/>
        <w:jc w:val="center"/>
        <w:outlineLvl w:val="1"/>
        <w:rPr>
          <w:rFonts w:ascii="Times New Roman" w:hAnsi="Times New Roman"/>
          <w:b w:val="0"/>
          <w:sz w:val="28"/>
          <w:szCs w:val="28"/>
        </w:rPr>
      </w:pPr>
      <w:r w:rsidRPr="00287EA6">
        <w:rPr>
          <w:rFonts w:ascii="Times New Roman" w:hAnsi="Times New Roman"/>
          <w:b w:val="0"/>
          <w:sz w:val="28"/>
          <w:szCs w:val="28"/>
        </w:rPr>
        <w:t>«</w:t>
      </w:r>
      <w:r w:rsidR="00F165AD" w:rsidRPr="00287EA6">
        <w:rPr>
          <w:rFonts w:ascii="Times New Roman" w:hAnsi="Times New Roman"/>
          <w:b w:val="0"/>
          <w:sz w:val="28"/>
          <w:szCs w:val="28"/>
        </w:rPr>
        <w:t>Р</w:t>
      </w:r>
      <w:r w:rsidR="00146E1C" w:rsidRPr="00287EA6">
        <w:rPr>
          <w:rFonts w:ascii="Times New Roman" w:hAnsi="Times New Roman"/>
          <w:b w:val="0"/>
          <w:sz w:val="28"/>
          <w:szCs w:val="28"/>
        </w:rPr>
        <w:t>азвитие здравоохранения Камчатского края</w:t>
      </w:r>
      <w:r w:rsidRPr="00287EA6">
        <w:rPr>
          <w:rFonts w:ascii="Times New Roman" w:hAnsi="Times New Roman"/>
          <w:b w:val="0"/>
          <w:sz w:val="28"/>
          <w:szCs w:val="28"/>
        </w:rPr>
        <w:t>»</w:t>
      </w:r>
    </w:p>
    <w:p w:rsidR="00262575" w:rsidRPr="00287EA6" w:rsidRDefault="0026257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(далее – Программа)</w:t>
      </w:r>
    </w:p>
    <w:bookmarkEnd w:id="0"/>
    <w:p w:rsidR="0028644F" w:rsidRPr="00287EA6" w:rsidRDefault="0028644F" w:rsidP="007426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EC3FEC" w:rsidRPr="00287EA6" w:rsidTr="0062210C">
        <w:trPr>
          <w:trHeight w:val="11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7426FA" w:rsidRPr="00287EA6" w:rsidRDefault="007426FA" w:rsidP="00E063DA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территориальный фонд обязательного медицинского страхования Камчатского края (по согласованию);</w:t>
            </w:r>
          </w:p>
          <w:p w:rsidR="007426FA" w:rsidRPr="00287EA6" w:rsidRDefault="007426FA" w:rsidP="00E063DA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28644F" w:rsidRPr="00287EA6" w:rsidRDefault="007426FA" w:rsidP="00E063DA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7426FA" w:rsidRPr="00287EA6" w:rsidRDefault="007426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063DA" w:rsidRPr="00287EA6" w:rsidRDefault="00E063DA" w:rsidP="00E06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1) государственные унитарные предприятия Камчатского края, осуществляющие деятельность в сфере торговли розничной лекарственными средствами в специализированных магазинах (аптеках);</w:t>
            </w:r>
          </w:p>
          <w:p w:rsidR="00E063DA" w:rsidRPr="00287EA6" w:rsidRDefault="00E063DA" w:rsidP="00E06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2) юридические лица, осуществляющие деятельность в сфере оказания санаторно-курортных услуг (по согласованию);</w:t>
            </w:r>
          </w:p>
          <w:p w:rsidR="00E063DA" w:rsidRPr="00287EA6" w:rsidRDefault="00E063DA" w:rsidP="00E06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3) государственные бюджетные учреждения Камчатского края;</w:t>
            </w:r>
          </w:p>
          <w:p w:rsidR="00E063DA" w:rsidRPr="00287EA6" w:rsidRDefault="00E063DA" w:rsidP="00E06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4) государственные казенные учреждения Камчатского края;</w:t>
            </w:r>
          </w:p>
          <w:p w:rsidR="007426FA" w:rsidRPr="00287EA6" w:rsidRDefault="00E063DA" w:rsidP="00E06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5) автономная некоммерческая организация «Камчатский детский нейрологопедический центр» (по согласованию)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1) подпрограмма 1 «Профилактика заболеваний и формирование здорового образа жизни. Развитие первичной медико-санитарной помощи»;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2) подпрограмма 2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3) подпрограмма 3 «Управление развитием 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отрасли»;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4) подпрограмма 4 «Охрана здоровья матери и ребенка»;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5) подпрограмма 5 «Развитие медицинской реабилитации и санаторно-курортного лечения, в том числе детям»;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6) подпрограмма 6 «Оказание паллиативной помощи, в том числе детям»;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7) подпрограмма 7 «Кадровое обеспечение системы здравоохранения»;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8) подпрограмма 8 «Совершенствование системы лекарственного обеспечения, в том числе в амбулаторных условиях»;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9) подпрограмма 9 «Инвестиционные мероприятия в здравоохранении Камчатского края»;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10) подпрограмма А «Финансовое обеспечение территориальной программы обязательного медицинского страхования»;</w:t>
            </w:r>
          </w:p>
          <w:p w:rsidR="0028644F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11) подпрограмма Б «Совершенствование оказания экстренной медицинской помощи, включая эвакуацию в Камчатском крае»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 w:rsidP="00E958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</w:t>
            </w:r>
            <w:r w:rsidR="00E958CD" w:rsidRPr="00287EA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644F" w:rsidRPr="00287EA6" w:rsidRDefault="0028644F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1) обеспечение приоритета профилактики в сфере охраны здоровья и развития первичной медико-санитарной помощи;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2) повышение эффективности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3) создание эффективной системы управления здравоохранением Камчатского края, в том числе совершенствование системы контроля качества и безопасности медицинской деятельности;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4) повышение эффективности службы родовспоможения и детства;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5) развитие медицинской реабилитации населения и совершенствование системы санаторно-курортного 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лечения, в том числе детей;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6) обеспечение медицинской помощью неизлечимых больных, в том числе детей;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7) обеспечение системы здравоохранения Камчатского края высококвалифицированными и мотивированными кадрами;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8) совершенствование системы лекарственного обеспечения;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9) улучшение условий оказания медицинской помощи населению, в том числе за счет привлечения ресурсов частного бизнеса в систему здравоохранения Камчатского края;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10) финансовое обеспечение территориальной программы обязательного медицинского страхования в рамках базовой программы обязательного медицинского страхования;</w:t>
            </w:r>
          </w:p>
          <w:p w:rsidR="0028644F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11) совершенствование системы оказания экстренной медицинской помощи, включая эвакуацию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E958CD" w:rsidP="00146E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1) смертность населения Камчатского края от всех причин;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2) материнская смертность;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3) младенческая смертность;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4) смертность от болезней системы кровообращения;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5) смертность от новообразований (в том числе от злокачественных);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6) смертность от туберкулеза;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7) смертность от всех причин среди сельского населения;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8) число посещений врача среди сельского населения;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9) уровень госпитализации среди сельского населения;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10) количество зарегистрированных больных с диагнозом, установленным впервые в жизни, активный туберкулез;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11) обеспеченность врачами;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12) соотношение врачей и среднего медицинского персонала;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13) соотношение средней заработной платы врачей и работников медицинских организаций государственной системы здравоохранения 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Камчатского края,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средней заработной плате (к доходу от трудовой деятельности) в Камчатском крае;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14) соотношение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к средней заработной плате (к доходу от трудовой деятельности) в Камчатском крае;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15) соотношение средней заработной платы младшего медицинского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к средней заработной плате (к доходу от трудовой деятельности) в Камчатском крае;</w:t>
            </w:r>
          </w:p>
          <w:p w:rsidR="0028644F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16) ожидаемая продолжительность жизни при рождении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EC3FEC" w:rsidRPr="00287EA6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841E5C" w:rsidRPr="00287EA6" w:rsidRDefault="00841E5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219 449 612,64420 тыс. рублей, в том числе за счет средств: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19 883 538,75271 тыс. руб., из них по годам: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2014 год – 301 680,83306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2015 год – 275 718,45865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2016 год – 173 142,70000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2017 год – 290 313,30100 тыс. рублей;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2018 год – 663 587,37000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2019 год – 2 055 654,00000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2020 год – 3 075 771,45000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2021 год – 4 183 611,20000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2022 год – 2 348 705,40000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2023 год – 5 154 451,80000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2024 год – 1 288 454,20000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2025 год – 72 448,04000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краевого бюджета (без учета межбюджетных трансфертов (далее – МБТ) бюджету территориального фонда обязательного медицинского страхования Камчатского края (далее также – ТФОМС Камчатского края) и страховых взносов на обязательное медицинское страхование неработающего населения из краевого бюджета) – 64 886 736,69010 тыс. рублей, из них по годам: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2014 год – 3 965 908,72442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2015 год – 4 734 816,54042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2016 год – 4 750 870,33647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2017 год – 4 837 376,02063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2018 год – 5 258 223,13210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2019 год – 5 453 646,94876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2020 год – 6 482 499,70845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2021 год – 6 518 676,40718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2022 год – 6 224 134,90400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2023 год – 6 419 910,33296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2024 год – 5 382 406,90830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2025 год – 4 858 266,72641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бюджета ТФОМС Камчатского края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(по согласованию) – 134 679 337,20139 тыс. рублей, в том числе МБТ бюджету ТФОМС Камчатского края – 1 494 017,90000 тыс. рублей, страховые взносы на обязательное медицинское страхование неработающего населения из краевого бюджета – 33</w:t>
            </w:r>
            <w:r w:rsidR="00FB711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984 935,36000 тыс. рублей, из них по годам: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2014 год – 6 311 960,8500 тыс. рублей, в том числе МБТ бюджету ТФОМС Камчатского края –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419 554,00000 тыс. рублей, страховые взносы на обязательное медицинское страхование неработающего населения из краевого бюджета – 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 2 475 814,00000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2015 год – 6 984 247,45000 тыс. рублей, в том числе страховые взносы на обязательное медицинское страхование неработающего населения из краевого бюджета – 2 921 173,20000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2016 год – 7 552 458,62000 тыс. рублей, в том числе страховые взносы на обязательное медицинское страхование неработающего населения из краевого бюджета – 2 945 768,80000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2017 год – 7 769 846,51000 тыс. рублей, в том числе МБТ бюджету ТФОМС Камчатского края – 227</w:t>
            </w:r>
            <w:r w:rsidR="00FB711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900,00000 тыс. рублей, страховые взносы на 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обязательное медицинское страхование неработающего населения из краевого бюджета –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2 755 517,00000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2018 год – 9 001 288,370000 тыс. рублей, в том числе страховые взносы на обязательное медицинское страхование неработающего населения из краевого бюджета – 2 819 732,70000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2019 год – 11 196 426,71009 тыс. рублей, в том числе страховые взносы на обязательное медицинское страхование неработающего населения из краевого бюджета – 2 535 049,80000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2020 год – 12 293 476,50521 тыс. рублей, в том числе страховые взносы на обязательное медицинское страхование неработающего населения из краевого бюджета – 2 629 028,70000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13 564 150,70344 тыс. рублей, в том числе МБТ бюджету ТФОМС Камчатского края –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804 499,70000 тыс. рублей, страховые взносы на обязательное медицинское страхование неработающего населения из краевого бюджета –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2 738 598,46000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14 889 768,43265 тыс. рублей, в том числе МБТ бюджету ТФОМС Камчатского края – 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42 064,20000 тыс. рублей, страховые взносы на обязательное медицинское страхование неработающего населения из краевого бюджета – 2 929 493,80000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2023 год – 14 945 828,60000 тыс. рублей, в том числе страховые взносы на обязательное медицинское страхование неработающего населения из краевого бюджета – 3 047 242,70000 тыс. рублей;</w:t>
            </w:r>
          </w:p>
          <w:p w:rsidR="00841E5C" w:rsidRPr="00287EA6" w:rsidRDefault="00841E5C" w:rsidP="00841E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2024 год – 15 830 387,60000 тыс. рублей, в том числе страховые взносы на обязательное медицинское страхование неработающего населения из краевого бюджета – 3 169 697,80000 тыс. рублей;</w:t>
            </w:r>
          </w:p>
          <w:p w:rsidR="0028644F" w:rsidRPr="00287EA6" w:rsidRDefault="00841E5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2025 год – 14 339 496,85000 тыс. рублей, в том числе страховые взносы на обязательное медицинское страхование неработающего населения из краевого бюджета – 3 017 818,40000 тыс. рублей</w:t>
            </w:r>
          </w:p>
        </w:tc>
      </w:tr>
      <w:tr w:rsidR="00EC3FEC" w:rsidRPr="00356163" w:rsidTr="0062210C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287EA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1) снижение смертности населения Камчатского края от всех причин до 9,7 случаев на 1000 населения;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2) снижение материнской смертности до 25,3 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случаев на 100 тыс. родившихся живыми;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3) снижение младенческой смертности до 4,2 случаев на 1000 родившихся живыми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4) снижение смертности от болезней системы кровообращения до 450 случаев на 100 тыс. населения;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5) снижение смертности от новообразований (в том числе от злокачественных) до 168 случаев на 100 тыс. населения;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6) снижение смертности от туберкулеза до 6,9 случаев на 100 тыс. населения;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7) снижение смертности от всех причин среди сельского населения до 13 случаев на 1000 населения;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8) увеличение числа посещений врача до 8,7 случаев на 1 сельского жителя в год;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9) обеспечение уровня госпитализации до 19,6 случаев на 100 человек сельского населения;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10) снижение количества больных, зарегистрированных с диагнозом, установленным впервые в жизни, активный туберкулез до 42,1 случаев на 100 тыс. населения;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11) увеличение обеспеченности населения Камчатского края врачами до 62,8 на 10 тыс. населения;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12) обеспечение соотношения врачей и среднего медицинского персонала 1/2;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13) обеспечение уровня средней заработной платы врачей и работников медицинских организаций государственной системы здравоохранения Камчатского края,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не ниже 200% от средней заработной платы (дохода от трудовой деятельности) в Камчатском крае;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 xml:space="preserve">14) обеспечение уровня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не ниже 100% от средней заработной платы (дохода от </w:t>
            </w:r>
            <w:r w:rsidRPr="0028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трудовой деятельности) в Камчатском крае;</w:t>
            </w:r>
          </w:p>
          <w:p w:rsidR="0062210C" w:rsidRPr="00287EA6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15) обеспечение уровня средней заработной платы младшего медицинского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не ниже 100% от средней заработной платы (дохода от трудовой деятельности) в Камчатском крае;</w:t>
            </w:r>
          </w:p>
          <w:p w:rsidR="0028644F" w:rsidRPr="00356163" w:rsidRDefault="0062210C" w:rsidP="006221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A6">
              <w:rPr>
                <w:rFonts w:ascii="Times New Roman" w:hAnsi="Times New Roman" w:cs="Times New Roman"/>
                <w:sz w:val="28"/>
                <w:szCs w:val="28"/>
              </w:rPr>
              <w:t>16) увеличение ожидаемой продолжительности жизни при рождении до 76 лет.</w:t>
            </w:r>
          </w:p>
        </w:tc>
      </w:tr>
    </w:tbl>
    <w:p w:rsidR="0028644F" w:rsidRPr="00356163" w:rsidRDefault="002864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8644F" w:rsidRPr="00356163" w:rsidSect="0062210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E00C3"/>
    <w:multiLevelType w:val="hybridMultilevel"/>
    <w:tmpl w:val="319E0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4F"/>
    <w:rsid w:val="00043702"/>
    <w:rsid w:val="00097892"/>
    <w:rsid w:val="000B7A97"/>
    <w:rsid w:val="00146E1C"/>
    <w:rsid w:val="00170985"/>
    <w:rsid w:val="001920F6"/>
    <w:rsid w:val="00196118"/>
    <w:rsid w:val="001C1145"/>
    <w:rsid w:val="001D23A1"/>
    <w:rsid w:val="001E5CFC"/>
    <w:rsid w:val="001E70F8"/>
    <w:rsid w:val="00241BEA"/>
    <w:rsid w:val="00254E56"/>
    <w:rsid w:val="00262575"/>
    <w:rsid w:val="00282F22"/>
    <w:rsid w:val="0028644F"/>
    <w:rsid w:val="00287EA6"/>
    <w:rsid w:val="00295BD9"/>
    <w:rsid w:val="002B7436"/>
    <w:rsid w:val="002D4677"/>
    <w:rsid w:val="00356163"/>
    <w:rsid w:val="003656DD"/>
    <w:rsid w:val="003C1940"/>
    <w:rsid w:val="00420AFD"/>
    <w:rsid w:val="004A7083"/>
    <w:rsid w:val="00520A86"/>
    <w:rsid w:val="005947BD"/>
    <w:rsid w:val="005F751F"/>
    <w:rsid w:val="0062210C"/>
    <w:rsid w:val="0064117C"/>
    <w:rsid w:val="00656067"/>
    <w:rsid w:val="006E4867"/>
    <w:rsid w:val="007426FA"/>
    <w:rsid w:val="007809D0"/>
    <w:rsid w:val="007C2BA7"/>
    <w:rsid w:val="007F1D50"/>
    <w:rsid w:val="00841E5C"/>
    <w:rsid w:val="00842B5D"/>
    <w:rsid w:val="008B5B1D"/>
    <w:rsid w:val="009A1D43"/>
    <w:rsid w:val="00A10C4A"/>
    <w:rsid w:val="00A7262E"/>
    <w:rsid w:val="00B514F5"/>
    <w:rsid w:val="00B75B83"/>
    <w:rsid w:val="00BB2C53"/>
    <w:rsid w:val="00BC4D97"/>
    <w:rsid w:val="00C154DF"/>
    <w:rsid w:val="00C54476"/>
    <w:rsid w:val="00C858BC"/>
    <w:rsid w:val="00C95F94"/>
    <w:rsid w:val="00D26DA9"/>
    <w:rsid w:val="00D83076"/>
    <w:rsid w:val="00E0103E"/>
    <w:rsid w:val="00E063DA"/>
    <w:rsid w:val="00E51809"/>
    <w:rsid w:val="00E62E6E"/>
    <w:rsid w:val="00E727A9"/>
    <w:rsid w:val="00E958CD"/>
    <w:rsid w:val="00EC3FEC"/>
    <w:rsid w:val="00F165AD"/>
    <w:rsid w:val="00FB7116"/>
    <w:rsid w:val="00FE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602F3-F22E-49D8-948F-316C5546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6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86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86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6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64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A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A8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6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2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Тишкина Наталья Александровна</dc:creator>
  <cp:keywords/>
  <dc:description/>
  <cp:lastModifiedBy>Задорожная Ольга Александровна</cp:lastModifiedBy>
  <cp:revision>4</cp:revision>
  <cp:lastPrinted>2020-10-01T04:49:00Z</cp:lastPrinted>
  <dcterms:created xsi:type="dcterms:W3CDTF">2022-10-17T23:21:00Z</dcterms:created>
  <dcterms:modified xsi:type="dcterms:W3CDTF">2022-10-18T01:47:00Z</dcterms:modified>
</cp:coreProperties>
</file>